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Teri Smith: Recovering Out Loud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Sebastian Junger: Our Lonely Society Makes It Hard to Come Home from War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Sebastian Junger: Why Veterans Miss War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Johann Hari: Everything You Know About Addiction Is Wrong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Gabor Mate: The Power of Addiction and The Addiction of Power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Tony Hoffman: The Stigma of Addiction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Adam Gunton: Relapse Prevention Failed - How We Can Solve This Crisis Together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Jake Tyler: “I’m Fine” - Learning to Live With Depression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Tom Gill: Redefining Recovery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Scott Strode: Finding Sobriety on a Mountain Top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Michael Quinn: Unmasking Addiction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Vikram Patel: Mental Health for All by Involving All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Heather Sarkis: Stop The Stigma - Why It’s Important to Talk About Mental Health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Karen Faith: How to Talk to The Worst Parts of Yourself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Guy Winch: How to Practice Emotional Hygiene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Julia Rucklidge: The Surprisingly Dramatic Role of Nutrition in Mental Health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Sean Douglas: Supporting Veterans’ Mental Health and Why Identify Matters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Garret Biss: The Unspoken Trauma All Veterans Face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Charles Hunt: What Trauma Taught Me About Resilience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Richard Doss: Trained Not to Cry - The Challenge of Being a Soldier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San Pao: PTSD - We Are NOT Broken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Peter Tuerk: Return from Chaos - Treating PTSD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Sebastian Junger: Why Soldiers Returning from War Have Trouble Adapting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Brené Brown: The Power of Vulnerability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jc w:val="center"/>
      <w:rPr>
        <w:sz w:val="34"/>
        <w:szCs w:val="34"/>
      </w:rPr>
    </w:pPr>
    <w:r w:rsidDel="00000000" w:rsidR="00000000" w:rsidRPr="00000000">
      <w:rPr>
        <w:sz w:val="34"/>
        <w:szCs w:val="34"/>
        <w:rtl w:val="0"/>
      </w:rPr>
      <w:t xml:space="preserve">Resident Council’s Curated Ted Talk List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-47624</wp:posOffset>
          </wp:positionH>
          <wp:positionV relativeFrom="paragraph">
            <wp:posOffset>-342899</wp:posOffset>
          </wp:positionV>
          <wp:extent cx="981075" cy="9810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jc w:val="center"/>
      <w:rPr>
        <w:color w:val="434343"/>
        <w:sz w:val="24"/>
        <w:szCs w:val="24"/>
      </w:rPr>
    </w:pPr>
    <w:r w:rsidDel="00000000" w:rsidR="00000000" w:rsidRPr="00000000">
      <w:rPr>
        <w:color w:val="434343"/>
        <w:sz w:val="24"/>
        <w:szCs w:val="24"/>
        <w:rtl w:val="0"/>
      </w:rPr>
      <w:t xml:space="preserve">1501 San Pedro Dr, Albuquerque, NM 87108</w:t>
    </w:r>
  </w:p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